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CE" w:rsidRPr="007E23F7" w:rsidRDefault="007E23F7" w:rsidP="007E23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E23F7">
        <w:rPr>
          <w:b/>
          <w:sz w:val="28"/>
          <w:szCs w:val="28"/>
        </w:rPr>
        <w:t>GRANDES LIGNES PRESENTATION PPD</w:t>
      </w:r>
    </w:p>
    <w:p w:rsidR="007E23F7" w:rsidRPr="007E23F7" w:rsidRDefault="007E23F7">
      <w:pPr>
        <w:rPr>
          <w:sz w:val="28"/>
          <w:szCs w:val="28"/>
        </w:rPr>
      </w:pPr>
    </w:p>
    <w:p w:rsidR="00091853" w:rsidRPr="00F93023" w:rsidRDefault="00091853" w:rsidP="007E23F7">
      <w:pPr>
        <w:jc w:val="both"/>
        <w:rPr>
          <w:b/>
          <w:sz w:val="28"/>
          <w:szCs w:val="28"/>
          <w:u w:val="single"/>
        </w:rPr>
      </w:pPr>
      <w:r w:rsidRPr="00F93023">
        <w:rPr>
          <w:b/>
          <w:sz w:val="28"/>
          <w:szCs w:val="28"/>
          <w:u w:val="single"/>
        </w:rPr>
        <w:t>Comment est né le dialogue Etat / Secteur Privé au Burkina ?</w:t>
      </w:r>
    </w:p>
    <w:p w:rsidR="00F93023" w:rsidRDefault="007E23F7" w:rsidP="007E2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dialogue Etat / Secteur </w:t>
      </w:r>
      <w:r w:rsidR="00091853">
        <w:rPr>
          <w:sz w:val="28"/>
          <w:szCs w:val="28"/>
        </w:rPr>
        <w:t xml:space="preserve">Privé </w:t>
      </w:r>
      <w:r>
        <w:rPr>
          <w:sz w:val="28"/>
          <w:szCs w:val="28"/>
        </w:rPr>
        <w:t>a pris de l’importance à partir de la mise en œuvre du Programme d’Ajustement Structurel (PAS) au Burkina Faso en 1991</w:t>
      </w:r>
      <w:r w:rsidR="00091853">
        <w:rPr>
          <w:sz w:val="28"/>
          <w:szCs w:val="28"/>
        </w:rPr>
        <w:t xml:space="preserve"> qui prévoyait comme principales réformes :</w:t>
      </w:r>
    </w:p>
    <w:p w:rsidR="00F93023" w:rsidRPr="00F93023" w:rsidRDefault="00F93023" w:rsidP="00F93023">
      <w:pPr>
        <w:pStyle w:val="ListParagraph"/>
        <w:numPr>
          <w:ilvl w:val="0"/>
          <w:numId w:val="2"/>
        </w:numPr>
        <w:spacing w:before="120"/>
        <w:ind w:left="714" w:hanging="357"/>
        <w:jc w:val="both"/>
        <w:rPr>
          <w:sz w:val="28"/>
          <w:szCs w:val="28"/>
        </w:rPr>
      </w:pPr>
      <w:r w:rsidRPr="00F93023">
        <w:rPr>
          <w:sz w:val="28"/>
          <w:szCs w:val="28"/>
        </w:rPr>
        <w:t>le</w:t>
      </w:r>
      <w:r w:rsidR="007E23F7" w:rsidRPr="00F93023">
        <w:rPr>
          <w:sz w:val="28"/>
          <w:szCs w:val="28"/>
        </w:rPr>
        <w:t xml:space="preserve"> désengage</w:t>
      </w:r>
      <w:r w:rsidRPr="00F93023">
        <w:rPr>
          <w:sz w:val="28"/>
          <w:szCs w:val="28"/>
        </w:rPr>
        <w:t>ment de</w:t>
      </w:r>
      <w:r w:rsidR="007E23F7" w:rsidRPr="00F93023">
        <w:rPr>
          <w:sz w:val="28"/>
          <w:szCs w:val="28"/>
        </w:rPr>
        <w:t xml:space="preserve"> l’Etat des secteurs productifs</w:t>
      </w:r>
      <w:r w:rsidRPr="00F93023">
        <w:rPr>
          <w:sz w:val="28"/>
          <w:szCs w:val="28"/>
        </w:rPr>
        <w:t xml:space="preserve"> et marchands</w:t>
      </w:r>
      <w:r w:rsidR="005519D0">
        <w:rPr>
          <w:sz w:val="28"/>
          <w:szCs w:val="28"/>
        </w:rPr>
        <w:t> ;</w:t>
      </w:r>
    </w:p>
    <w:p w:rsidR="00F93023" w:rsidRPr="00F93023" w:rsidRDefault="00F93023" w:rsidP="00F93023">
      <w:pPr>
        <w:pStyle w:val="ListParagraph"/>
        <w:numPr>
          <w:ilvl w:val="0"/>
          <w:numId w:val="2"/>
        </w:numPr>
        <w:spacing w:before="120"/>
        <w:ind w:left="714" w:hanging="357"/>
        <w:jc w:val="both"/>
        <w:rPr>
          <w:sz w:val="28"/>
          <w:szCs w:val="28"/>
        </w:rPr>
      </w:pPr>
      <w:r w:rsidRPr="00F93023">
        <w:rPr>
          <w:sz w:val="28"/>
          <w:szCs w:val="28"/>
        </w:rPr>
        <w:t>la</w:t>
      </w:r>
      <w:r w:rsidR="00091853" w:rsidRPr="00F93023">
        <w:rPr>
          <w:sz w:val="28"/>
          <w:szCs w:val="28"/>
        </w:rPr>
        <w:t xml:space="preserve"> libéralis</w:t>
      </w:r>
      <w:r w:rsidRPr="00F93023">
        <w:rPr>
          <w:sz w:val="28"/>
          <w:szCs w:val="28"/>
        </w:rPr>
        <w:t>ation</w:t>
      </w:r>
      <w:r w:rsidR="00091853" w:rsidRPr="00F93023">
        <w:rPr>
          <w:sz w:val="28"/>
          <w:szCs w:val="28"/>
        </w:rPr>
        <w:t xml:space="preserve"> </w:t>
      </w:r>
      <w:r w:rsidRPr="00F93023">
        <w:rPr>
          <w:sz w:val="28"/>
          <w:szCs w:val="28"/>
        </w:rPr>
        <w:t>du</w:t>
      </w:r>
      <w:r w:rsidR="00091853" w:rsidRPr="00F93023">
        <w:rPr>
          <w:sz w:val="28"/>
          <w:szCs w:val="28"/>
        </w:rPr>
        <w:t xml:space="preserve"> commerce</w:t>
      </w:r>
      <w:r w:rsidR="005519D0">
        <w:rPr>
          <w:sz w:val="28"/>
          <w:szCs w:val="28"/>
        </w:rPr>
        <w:t> ;</w:t>
      </w:r>
    </w:p>
    <w:p w:rsidR="00F93023" w:rsidRPr="00F93023" w:rsidRDefault="00F93023" w:rsidP="00F93023">
      <w:pPr>
        <w:pStyle w:val="ListParagraph"/>
        <w:numPr>
          <w:ilvl w:val="0"/>
          <w:numId w:val="2"/>
        </w:numPr>
        <w:spacing w:before="120"/>
        <w:ind w:left="714" w:hanging="357"/>
        <w:jc w:val="both"/>
        <w:rPr>
          <w:sz w:val="28"/>
          <w:szCs w:val="28"/>
        </w:rPr>
      </w:pPr>
      <w:r w:rsidRPr="00F93023">
        <w:rPr>
          <w:sz w:val="28"/>
          <w:szCs w:val="28"/>
        </w:rPr>
        <w:t>l’</w:t>
      </w:r>
      <w:r w:rsidR="00091853" w:rsidRPr="00F93023">
        <w:rPr>
          <w:sz w:val="28"/>
          <w:szCs w:val="28"/>
        </w:rPr>
        <w:t>assaini</w:t>
      </w:r>
      <w:r w:rsidRPr="00F93023">
        <w:rPr>
          <w:sz w:val="28"/>
          <w:szCs w:val="28"/>
        </w:rPr>
        <w:t>ssement</w:t>
      </w:r>
      <w:r w:rsidR="00091853" w:rsidRPr="00F93023">
        <w:rPr>
          <w:sz w:val="28"/>
          <w:szCs w:val="28"/>
        </w:rPr>
        <w:t xml:space="preserve"> </w:t>
      </w:r>
      <w:r w:rsidRPr="00F93023">
        <w:rPr>
          <w:sz w:val="28"/>
          <w:szCs w:val="28"/>
        </w:rPr>
        <w:t>du</w:t>
      </w:r>
      <w:r w:rsidR="00091853" w:rsidRPr="00F93023">
        <w:rPr>
          <w:sz w:val="28"/>
          <w:szCs w:val="28"/>
        </w:rPr>
        <w:t xml:space="preserve"> système bancaire</w:t>
      </w:r>
      <w:r w:rsidRPr="00F93023">
        <w:rPr>
          <w:sz w:val="28"/>
          <w:szCs w:val="28"/>
        </w:rPr>
        <w:t>.</w:t>
      </w:r>
    </w:p>
    <w:p w:rsidR="00091853" w:rsidRDefault="00091853" w:rsidP="007E23F7">
      <w:pPr>
        <w:jc w:val="both"/>
        <w:rPr>
          <w:sz w:val="28"/>
          <w:szCs w:val="28"/>
        </w:rPr>
      </w:pPr>
      <w:r>
        <w:rPr>
          <w:sz w:val="28"/>
          <w:szCs w:val="28"/>
        </w:rPr>
        <w:t>La restructuration des institutions d’appui s’avérait nécessaire pour permettre au Secteur Privé de jouer son rôle de moteur de la croissance économique</w:t>
      </w:r>
      <w:r w:rsidR="00F93023">
        <w:rPr>
          <w:sz w:val="28"/>
          <w:szCs w:val="28"/>
        </w:rPr>
        <w:t xml:space="preserve">. A la demande du Secteur Privé burkinabé, une Commission de concertation Etat/Secteur Privé fut créée </w:t>
      </w:r>
      <w:r w:rsidR="003D0B16">
        <w:rPr>
          <w:sz w:val="28"/>
          <w:szCs w:val="28"/>
        </w:rPr>
        <w:t xml:space="preserve">en 1992 </w:t>
      </w:r>
      <w:r w:rsidR="00F93023">
        <w:rPr>
          <w:sz w:val="28"/>
          <w:szCs w:val="28"/>
        </w:rPr>
        <w:t xml:space="preserve">pour participer à la formulation et </w:t>
      </w:r>
      <w:r w:rsidR="003D0B16">
        <w:rPr>
          <w:sz w:val="28"/>
          <w:szCs w:val="28"/>
        </w:rPr>
        <w:t xml:space="preserve">à </w:t>
      </w:r>
      <w:r w:rsidR="00F93023">
        <w:rPr>
          <w:sz w:val="28"/>
          <w:szCs w:val="28"/>
        </w:rPr>
        <w:t>la mise en œuvre de ces réformes, afin qu’elles ne lui soient pas « </w:t>
      </w:r>
      <w:r w:rsidR="00F93023" w:rsidRPr="00F93023">
        <w:rPr>
          <w:i/>
          <w:sz w:val="28"/>
          <w:szCs w:val="28"/>
        </w:rPr>
        <w:t>imposées par la Banque Mondiale</w:t>
      </w:r>
      <w:r w:rsidR="00F93023">
        <w:rPr>
          <w:sz w:val="28"/>
          <w:szCs w:val="28"/>
        </w:rPr>
        <w:t> ».</w:t>
      </w:r>
    </w:p>
    <w:p w:rsidR="007E23F7" w:rsidRDefault="00743E88" w:rsidP="007E23F7">
      <w:pPr>
        <w:jc w:val="both"/>
        <w:rPr>
          <w:sz w:val="28"/>
          <w:szCs w:val="28"/>
        </w:rPr>
      </w:pPr>
      <w:r>
        <w:rPr>
          <w:sz w:val="28"/>
          <w:szCs w:val="28"/>
        </w:rPr>
        <w:t>A partir de 2001, ce dialogue fut étendu aux mesures à prendre pour assurer la promotion du Secteur Privé, à travers l’organisation</w:t>
      </w:r>
      <w:r w:rsidR="00290274">
        <w:rPr>
          <w:sz w:val="28"/>
          <w:szCs w:val="28"/>
        </w:rPr>
        <w:t xml:space="preserve"> chaque année </w:t>
      </w:r>
      <w:r>
        <w:rPr>
          <w:sz w:val="28"/>
          <w:szCs w:val="28"/>
        </w:rPr>
        <w:t>de la Rencontre Gouvernement / Secteur Privé</w:t>
      </w:r>
      <w:r w:rsidR="00290274">
        <w:rPr>
          <w:sz w:val="28"/>
          <w:szCs w:val="28"/>
        </w:rPr>
        <w:t xml:space="preserve"> (RGSP)</w:t>
      </w:r>
      <w:r>
        <w:rPr>
          <w:sz w:val="28"/>
          <w:szCs w:val="28"/>
        </w:rPr>
        <w:t>.</w:t>
      </w:r>
    </w:p>
    <w:p w:rsidR="00290274" w:rsidRPr="00AD3B54" w:rsidRDefault="00290274" w:rsidP="007E23F7">
      <w:pPr>
        <w:jc w:val="both"/>
        <w:rPr>
          <w:b/>
          <w:sz w:val="28"/>
          <w:szCs w:val="28"/>
          <w:u w:val="single"/>
        </w:rPr>
      </w:pPr>
      <w:r w:rsidRPr="00AD3B54">
        <w:rPr>
          <w:b/>
          <w:sz w:val="28"/>
          <w:szCs w:val="28"/>
          <w:u w:val="single"/>
        </w:rPr>
        <w:t>Comment est organisée la RGSP</w:t>
      </w:r>
      <w:r w:rsidR="00AD3B54" w:rsidRPr="00AD3B54">
        <w:rPr>
          <w:b/>
          <w:sz w:val="28"/>
          <w:szCs w:val="28"/>
          <w:u w:val="single"/>
        </w:rPr>
        <w:t> ?</w:t>
      </w:r>
    </w:p>
    <w:p w:rsidR="00290274" w:rsidRDefault="00290274" w:rsidP="007E23F7">
      <w:pPr>
        <w:jc w:val="both"/>
        <w:rPr>
          <w:sz w:val="28"/>
          <w:szCs w:val="28"/>
        </w:rPr>
      </w:pPr>
      <w:r>
        <w:rPr>
          <w:sz w:val="28"/>
          <w:szCs w:val="28"/>
        </w:rPr>
        <w:t>Un Comité d’organisation présidé par le Ministère de l’Industrie du Commerce et de l’Artisanat, comprenant des représentants de l’Etat et du Secteur Privé a en charge l’organisation de la RGSP. Il a pour mission de :</w:t>
      </w:r>
    </w:p>
    <w:p w:rsidR="00743E88" w:rsidRPr="00AD3B54" w:rsidRDefault="00290274" w:rsidP="00AD3B54">
      <w:pPr>
        <w:pStyle w:val="ListParagraph"/>
        <w:numPr>
          <w:ilvl w:val="0"/>
          <w:numId w:val="3"/>
        </w:numPr>
        <w:spacing w:before="120"/>
        <w:ind w:left="714" w:hanging="357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proposer un thème</w:t>
      </w:r>
      <w:r w:rsidR="005519D0">
        <w:rPr>
          <w:sz w:val="28"/>
          <w:szCs w:val="28"/>
        </w:rPr>
        <w:t> ;</w:t>
      </w:r>
    </w:p>
    <w:p w:rsidR="00290274" w:rsidRPr="00AD3B54" w:rsidRDefault="00290274" w:rsidP="00AD3B54">
      <w:pPr>
        <w:pStyle w:val="ListParagraph"/>
        <w:numPr>
          <w:ilvl w:val="0"/>
          <w:numId w:val="3"/>
        </w:numPr>
        <w:spacing w:before="120"/>
        <w:ind w:left="714" w:hanging="357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assurer la rédaction d’une étude sur le thème a</w:t>
      </w:r>
      <w:r w:rsidR="005519D0">
        <w:rPr>
          <w:sz w:val="28"/>
          <w:szCs w:val="28"/>
        </w:rPr>
        <w:t>vec des propositions de mesures ;</w:t>
      </w:r>
    </w:p>
    <w:p w:rsidR="00290274" w:rsidRPr="00AD3B54" w:rsidRDefault="00290274" w:rsidP="00AD3B54">
      <w:pPr>
        <w:pStyle w:val="ListParagraph"/>
        <w:numPr>
          <w:ilvl w:val="0"/>
          <w:numId w:val="3"/>
        </w:numPr>
        <w:spacing w:before="120"/>
        <w:ind w:left="714" w:hanging="357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organiser les rencontres par secteurs d’</w:t>
      </w:r>
      <w:r w:rsidR="00236E5E" w:rsidRPr="00AD3B54">
        <w:rPr>
          <w:sz w:val="28"/>
          <w:szCs w:val="28"/>
        </w:rPr>
        <w:t>acti</w:t>
      </w:r>
      <w:r w:rsidR="005519D0">
        <w:rPr>
          <w:sz w:val="28"/>
          <w:szCs w:val="28"/>
        </w:rPr>
        <w:t>vités pour examiner cette étude ;</w:t>
      </w:r>
    </w:p>
    <w:p w:rsidR="00236E5E" w:rsidRPr="00AD3B54" w:rsidRDefault="00236E5E" w:rsidP="00AD3B54">
      <w:pPr>
        <w:pStyle w:val="ListParagraph"/>
        <w:numPr>
          <w:ilvl w:val="0"/>
          <w:numId w:val="3"/>
        </w:numPr>
        <w:spacing w:before="120"/>
        <w:ind w:left="714" w:hanging="357"/>
        <w:jc w:val="both"/>
        <w:rPr>
          <w:sz w:val="28"/>
          <w:szCs w:val="28"/>
        </w:rPr>
      </w:pPr>
      <w:r w:rsidRPr="00AD3B54">
        <w:rPr>
          <w:sz w:val="28"/>
          <w:szCs w:val="28"/>
        </w:rPr>
        <w:t xml:space="preserve">organiser la RGSP </w:t>
      </w:r>
      <w:r w:rsidR="00AD3B54" w:rsidRPr="00AD3B54">
        <w:rPr>
          <w:sz w:val="28"/>
          <w:szCs w:val="28"/>
        </w:rPr>
        <w:t>en mettant l’accent sur les préoccupations sectorielles n’ayant pas trouvé de réponse au cours des rencontres sectorielles et les préoccupat</w:t>
      </w:r>
      <w:r w:rsidR="005519D0">
        <w:rPr>
          <w:sz w:val="28"/>
          <w:szCs w:val="28"/>
        </w:rPr>
        <w:t>ions transversales ;</w:t>
      </w:r>
    </w:p>
    <w:p w:rsidR="00AD3B54" w:rsidRPr="00AD3B54" w:rsidRDefault="00AD3B54" w:rsidP="00AD3B54">
      <w:pPr>
        <w:pStyle w:val="ListParagraph"/>
        <w:numPr>
          <w:ilvl w:val="0"/>
          <w:numId w:val="3"/>
        </w:numPr>
        <w:spacing w:before="120"/>
        <w:ind w:left="714" w:hanging="357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rédiger les rapports de la RGSP</w:t>
      </w:r>
      <w:r w:rsidR="005519D0">
        <w:rPr>
          <w:sz w:val="28"/>
          <w:szCs w:val="28"/>
        </w:rPr>
        <w:t>.</w:t>
      </w:r>
    </w:p>
    <w:p w:rsidR="00AD3B54" w:rsidRPr="00AD3B54" w:rsidRDefault="00AD3B54" w:rsidP="007E23F7">
      <w:pPr>
        <w:jc w:val="both"/>
        <w:rPr>
          <w:b/>
          <w:sz w:val="28"/>
          <w:szCs w:val="28"/>
          <w:u w:val="single"/>
        </w:rPr>
      </w:pPr>
      <w:r w:rsidRPr="00AD3B54">
        <w:rPr>
          <w:b/>
          <w:sz w:val="28"/>
          <w:szCs w:val="28"/>
          <w:u w:val="single"/>
        </w:rPr>
        <w:lastRenderedPageBreak/>
        <w:t>Quel est le dispositif de suivi de la RGSP ?</w:t>
      </w:r>
    </w:p>
    <w:p w:rsidR="00AD3B54" w:rsidRPr="00871C57" w:rsidRDefault="00AD3B54" w:rsidP="00871C5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871C57">
        <w:rPr>
          <w:sz w:val="28"/>
          <w:szCs w:val="28"/>
        </w:rPr>
        <w:t xml:space="preserve">Un Comité Technique Paritaire </w:t>
      </w:r>
      <w:r w:rsidR="00871C57" w:rsidRPr="00871C57">
        <w:rPr>
          <w:sz w:val="28"/>
          <w:szCs w:val="28"/>
        </w:rPr>
        <w:t xml:space="preserve">assisté d’un Secrétariat </w:t>
      </w:r>
      <w:r w:rsidRPr="00871C57">
        <w:rPr>
          <w:sz w:val="28"/>
          <w:szCs w:val="28"/>
        </w:rPr>
        <w:t>est chargé d’évaluer le niveau d’exécution des mesures ;</w:t>
      </w:r>
    </w:p>
    <w:p w:rsidR="00AD3B54" w:rsidRPr="00871C57" w:rsidRDefault="00AD3B54" w:rsidP="00871C5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871C57">
        <w:rPr>
          <w:sz w:val="28"/>
          <w:szCs w:val="28"/>
        </w:rPr>
        <w:t>Un Comité de Supervision comprenant des Ministres, le</w:t>
      </w:r>
      <w:r w:rsidR="005519D0">
        <w:rPr>
          <w:sz w:val="28"/>
          <w:szCs w:val="28"/>
        </w:rPr>
        <w:t xml:space="preserve"> Président</w:t>
      </w:r>
      <w:r w:rsidRPr="00871C57">
        <w:rPr>
          <w:sz w:val="28"/>
          <w:szCs w:val="28"/>
        </w:rPr>
        <w:t xml:space="preserve"> de la Chambre de Commerce et d’Industrie </w:t>
      </w:r>
      <w:r w:rsidR="00871C57" w:rsidRPr="00871C57">
        <w:rPr>
          <w:sz w:val="28"/>
          <w:szCs w:val="28"/>
        </w:rPr>
        <w:t>et le Président du Groupement professionnel des industriels examine les difficultés de mise en œuvre des mesures ;</w:t>
      </w:r>
    </w:p>
    <w:p w:rsidR="00871C57" w:rsidRPr="00871C57" w:rsidRDefault="00871C57" w:rsidP="00871C5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871C57">
        <w:rPr>
          <w:sz w:val="28"/>
          <w:szCs w:val="28"/>
        </w:rPr>
        <w:t>Des points focaux dans chaque Ministère suivent la mise en œuvre des décisions.</w:t>
      </w:r>
    </w:p>
    <w:p w:rsidR="005519D0" w:rsidRPr="00E02C92" w:rsidRDefault="005519D0" w:rsidP="007E23F7">
      <w:pPr>
        <w:jc w:val="both"/>
        <w:rPr>
          <w:b/>
          <w:sz w:val="28"/>
          <w:szCs w:val="28"/>
          <w:u w:val="single"/>
        </w:rPr>
      </w:pPr>
      <w:r w:rsidRPr="00E02C92">
        <w:rPr>
          <w:b/>
          <w:sz w:val="28"/>
          <w:szCs w:val="28"/>
          <w:u w:val="single"/>
        </w:rPr>
        <w:t>Comment est financée la RGSP ?</w:t>
      </w:r>
    </w:p>
    <w:p w:rsidR="00E02C92" w:rsidRPr="005519D0" w:rsidRDefault="00E02C92" w:rsidP="007E23F7">
      <w:pPr>
        <w:jc w:val="both"/>
        <w:rPr>
          <w:sz w:val="28"/>
          <w:szCs w:val="28"/>
        </w:rPr>
      </w:pPr>
      <w:r>
        <w:rPr>
          <w:sz w:val="28"/>
          <w:szCs w:val="28"/>
        </w:rPr>
        <w:t>La RGSP est essentiellement financée par l’Etat et la Chambre de Commerce et d’Industrie. L’apport des Partenaires Techniques et Financiers est faible et a porté sur la prise en charge de rencontres sectorielles au cours de trois éditions de la RGSP.</w:t>
      </w:r>
    </w:p>
    <w:p w:rsidR="00871C57" w:rsidRPr="00871C57" w:rsidRDefault="00871C57" w:rsidP="007E23F7">
      <w:pPr>
        <w:jc w:val="both"/>
        <w:rPr>
          <w:b/>
          <w:sz w:val="28"/>
          <w:szCs w:val="28"/>
          <w:u w:val="single"/>
        </w:rPr>
      </w:pPr>
      <w:r w:rsidRPr="00871C57">
        <w:rPr>
          <w:b/>
          <w:sz w:val="28"/>
          <w:szCs w:val="28"/>
          <w:u w:val="single"/>
        </w:rPr>
        <w:t>Quels sont les résultats obtenus ?</w:t>
      </w:r>
    </w:p>
    <w:p w:rsidR="00871C57" w:rsidRDefault="00871C57" w:rsidP="007E2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RGSP a largement contribué à l’amélioration du climat des affaires et a permis au Burkina d’être l’un des </w:t>
      </w:r>
      <w:r w:rsidR="00340158">
        <w:rPr>
          <w:sz w:val="28"/>
          <w:szCs w:val="28"/>
        </w:rPr>
        <w:t xml:space="preserve">premiers pays réformateurs de l’espace UEMOA (Union Economique et Monétaire </w:t>
      </w:r>
      <w:r w:rsidR="00882126">
        <w:rPr>
          <w:sz w:val="28"/>
          <w:szCs w:val="28"/>
        </w:rPr>
        <w:t>Ouest Africaine).</w:t>
      </w:r>
    </w:p>
    <w:p w:rsidR="00882126" w:rsidRPr="00882126" w:rsidRDefault="00882126" w:rsidP="007E23F7">
      <w:pPr>
        <w:jc w:val="both"/>
        <w:rPr>
          <w:b/>
          <w:sz w:val="28"/>
          <w:szCs w:val="28"/>
          <w:u w:val="single"/>
        </w:rPr>
      </w:pPr>
      <w:r w:rsidRPr="00882126">
        <w:rPr>
          <w:b/>
          <w:sz w:val="28"/>
          <w:szCs w:val="28"/>
          <w:u w:val="single"/>
        </w:rPr>
        <w:t>Quels sont les défis restants à relever ?</w:t>
      </w:r>
    </w:p>
    <w:p w:rsidR="00871C57" w:rsidRPr="007E23F7" w:rsidRDefault="00882126" w:rsidP="007E23F7">
      <w:pPr>
        <w:jc w:val="both"/>
        <w:rPr>
          <w:sz w:val="28"/>
          <w:szCs w:val="28"/>
        </w:rPr>
      </w:pPr>
      <w:r>
        <w:rPr>
          <w:sz w:val="28"/>
          <w:szCs w:val="28"/>
        </w:rPr>
        <w:t>Les défis restants à relever portent sur une meilleure structuration du dialogue en amont et le suivi de la mise en œuvre des mesures.</w:t>
      </w:r>
    </w:p>
    <w:sectPr w:rsidR="00871C57" w:rsidRPr="007E23F7" w:rsidSect="0006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B34"/>
    <w:multiLevelType w:val="hybridMultilevel"/>
    <w:tmpl w:val="06AC6E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374E7"/>
    <w:multiLevelType w:val="hybridMultilevel"/>
    <w:tmpl w:val="4ACC08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E26E4"/>
    <w:multiLevelType w:val="hybridMultilevel"/>
    <w:tmpl w:val="7F1848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F3D73"/>
    <w:multiLevelType w:val="hybridMultilevel"/>
    <w:tmpl w:val="4606C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F7"/>
    <w:rsid w:val="000613CE"/>
    <w:rsid w:val="000656C1"/>
    <w:rsid w:val="00091853"/>
    <w:rsid w:val="00112E41"/>
    <w:rsid w:val="00151AFF"/>
    <w:rsid w:val="001A3BDE"/>
    <w:rsid w:val="00236E5E"/>
    <w:rsid w:val="00290274"/>
    <w:rsid w:val="00340158"/>
    <w:rsid w:val="0036175C"/>
    <w:rsid w:val="0039173D"/>
    <w:rsid w:val="003D0B16"/>
    <w:rsid w:val="00502495"/>
    <w:rsid w:val="005519D0"/>
    <w:rsid w:val="005B12C8"/>
    <w:rsid w:val="00693F2C"/>
    <w:rsid w:val="00694686"/>
    <w:rsid w:val="00702D23"/>
    <w:rsid w:val="00743E88"/>
    <w:rsid w:val="007520C8"/>
    <w:rsid w:val="007E23F7"/>
    <w:rsid w:val="00871C57"/>
    <w:rsid w:val="00882126"/>
    <w:rsid w:val="00906816"/>
    <w:rsid w:val="009241AD"/>
    <w:rsid w:val="009410DD"/>
    <w:rsid w:val="009F7F34"/>
    <w:rsid w:val="00A82182"/>
    <w:rsid w:val="00AD3B54"/>
    <w:rsid w:val="00B33FCB"/>
    <w:rsid w:val="00CF0428"/>
    <w:rsid w:val="00CF5159"/>
    <w:rsid w:val="00D3394B"/>
    <w:rsid w:val="00D3701B"/>
    <w:rsid w:val="00E02C92"/>
    <w:rsid w:val="00E559E1"/>
    <w:rsid w:val="00F04EFE"/>
    <w:rsid w:val="00F60A84"/>
    <w:rsid w:val="00F9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TAPSOBA</dc:creator>
  <cp:lastModifiedBy>Lili Sisombat </cp:lastModifiedBy>
  <cp:revision>2</cp:revision>
  <dcterms:created xsi:type="dcterms:W3CDTF">2014-02-28T16:25:00Z</dcterms:created>
  <dcterms:modified xsi:type="dcterms:W3CDTF">2014-02-28T16:25:00Z</dcterms:modified>
</cp:coreProperties>
</file>